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8" w:rsidRPr="003B2888" w:rsidRDefault="003B2888" w:rsidP="003B2888">
      <w:pPr>
        <w:jc w:val="center"/>
        <w:rPr>
          <w:rFonts w:ascii="Times New Roman" w:hAnsi="Times New Roman" w:cs="Times New Roman"/>
          <w:bCs w:val="0"/>
          <w:i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6259F" w:rsidRPr="00496399" w:rsidRDefault="00DD4789" w:rsidP="003B2888">
      <w:pPr>
        <w:jc w:val="center"/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>UCHWAŁA NR XXXIV/245/2018</w:t>
      </w:r>
      <w:r w:rsidR="003B2888"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 xml:space="preserve">                                                                             </w:t>
      </w:r>
    </w:p>
    <w:p w:rsidR="0046259F" w:rsidRPr="00496399" w:rsidRDefault="0046259F" w:rsidP="00496399">
      <w:pPr>
        <w:spacing w:after="0"/>
        <w:jc w:val="center"/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</w:pPr>
      <w:r w:rsidRPr="00496399"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 xml:space="preserve">Rady Gminy </w:t>
      </w:r>
      <w:r w:rsidR="003B2888"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 xml:space="preserve"> w Kuczborku-Osadzie</w:t>
      </w:r>
    </w:p>
    <w:p w:rsidR="0046259F" w:rsidRDefault="00DD4789" w:rsidP="00496399">
      <w:pPr>
        <w:spacing w:after="0"/>
        <w:jc w:val="center"/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  <w:t>z dnia 15 lutego 2018 roku</w:t>
      </w:r>
    </w:p>
    <w:p w:rsidR="00496399" w:rsidRPr="00496399" w:rsidRDefault="00496399" w:rsidP="00496399">
      <w:pPr>
        <w:spacing w:after="0"/>
        <w:jc w:val="center"/>
        <w:rPr>
          <w:rFonts w:ascii="Times New Roman" w:hAnsi="Times New Roman" w:cs="Times New Roman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w sprawie ustalenia szczegółowy</w:t>
      </w:r>
      <w:r w:rsidR="00DD392F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ch zasad ponoszenia odpłatności 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za pobyt w ośrodkach wsparcia i mieszkaniach chronionych udzielających schronienia osobom tego pozbawionych, w tym  osobom bezdomnym. </w:t>
      </w:r>
    </w:p>
    <w:p w:rsidR="003B2888" w:rsidRDefault="003B2888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 w:rsidP="003B2888">
      <w:pPr>
        <w:ind w:firstLine="708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Na podstawie art. 18 ust. 2 pkt 15 ustawy o samorządzie gminnym (Dz.U. z 2017 r. poz. 1875 ze zm.) w związku </w:t>
      </w:r>
      <w:r w:rsidR="00357813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z art. 17 ust. 1 pkt 3, art. 48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a</w:t>
      </w:r>
      <w:r w:rsidR="00357813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,</w:t>
      </w:r>
      <w:r w:rsidR="001709CB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art. 51 ust. 4, art. 97 ust.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5 ustawy z dnia 12 marca 2004 r. o pomocy społecznej (Dz.U. z 2017 r., poz. 1769 ze zm. ) Rada</w:t>
      </w:r>
      <w:r w:rsidR="001709CB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Gminy 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w Kuczborku- Osadzie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uchwala, co następuje: 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1.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Ustala się szczegółowe zasady ponoszenia odpłatności za pobyt w ośrodkach wsparcia i mieszkaniach chronionych udzielających schronienia osobom tego pozbawionych, w tym  osobom bezdomnym, w brzmieniu określonym w załączniku do niniejszej uchwały. </w:t>
      </w:r>
    </w:p>
    <w:p w:rsidR="0046259F" w:rsidRPr="00213ED9" w:rsidRDefault="00FF2177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§ </w:t>
      </w:r>
      <w:r w:rsidR="0046259F"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2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Wykonanie uchwa</w:t>
      </w:r>
      <w:r w:rsidR="001709CB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ły powierza się Wójtowi Gminy 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Kuczbork-Osada</w:t>
      </w:r>
      <w:r w:rsidR="001709CB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.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3.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Uchwała wchodzi w życie po upływie 14 dni od dnia jej ogłoszenia w Dzienniku Urzędowym Województwa Mazowieckiego</w:t>
      </w:r>
      <w:r w:rsidR="001709CB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3B7D8D" w:rsidRDefault="003B7D8D" w:rsidP="00901F17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</w:p>
    <w:p w:rsidR="00901F17" w:rsidRDefault="00901F17" w:rsidP="00901F17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901F17" w:rsidRPr="00213ED9" w:rsidRDefault="00901F17" w:rsidP="00901F17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213ED9" w:rsidRDefault="0046259F" w:rsidP="003B2888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lastRenderedPageBreak/>
        <w:t xml:space="preserve">                                  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         </w:t>
      </w:r>
    </w:p>
    <w:p w:rsidR="00DD4789" w:rsidRDefault="0046259F" w:rsidP="00901F17">
      <w:pPr>
        <w:spacing w:after="0"/>
        <w:ind w:left="4248" w:firstLine="708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Załącznik do Uchwały </w:t>
      </w:r>
    </w:p>
    <w:p w:rsidR="0046259F" w:rsidRPr="00213ED9" w:rsidRDefault="0046259F" w:rsidP="00901F17">
      <w:pPr>
        <w:spacing w:after="0"/>
        <w:ind w:left="4248" w:firstLine="708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Nr </w:t>
      </w:r>
      <w:r w:rsidR="00DD4789" w:rsidRPr="00DD478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XXXIV/245/2018                                                                             </w:t>
      </w:r>
    </w:p>
    <w:p w:rsidR="0046259F" w:rsidRPr="00213ED9" w:rsidRDefault="0046259F" w:rsidP="00901F17">
      <w:pPr>
        <w:spacing w:after="0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                                   </w:t>
      </w:r>
      <w:r w:rsid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Rady Gminy 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w Kuczborku-Osadzie</w:t>
      </w:r>
    </w:p>
    <w:p w:rsidR="0046259F" w:rsidRPr="00213ED9" w:rsidRDefault="0046259F" w:rsidP="00901F17">
      <w:pPr>
        <w:spacing w:after="0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                                         z dnia </w:t>
      </w:r>
      <w:r w:rsidR="00DD4789" w:rsidRPr="00DD478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15 lutego 2018 roku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pStyle w:val="Tekstpodstawowy"/>
        <w:rPr>
          <w:rFonts w:ascii="Times New Roman" w:hAnsi="Times New Roman" w:cs="Times New Roman"/>
        </w:rPr>
      </w:pPr>
      <w:r w:rsidRPr="00213ED9">
        <w:rPr>
          <w:rFonts w:ascii="Times New Roman" w:hAnsi="Times New Roman" w:cs="Times New Roman"/>
        </w:rPr>
        <w:t>Szczegółowe zasady ponoszenia odpłatności za pobyt w mieszkaniach chronionych i ośrodkach wsparcia udzielających schronienia osobom tego pozbawionym, w tym osobom bezdomnym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1.</w:t>
      </w:r>
    </w:p>
    <w:p w:rsidR="0046259F" w:rsidRPr="00213ED9" w:rsidRDefault="0046259F" w:rsidP="00114BB3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Udzielenie pomocy w formie schronienia następuje na podstawie decyzji administracyjnej wydanej: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1) na wniosek osoby wnioskującej o udzielenie takiej pomocy;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2) z urzędu;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3) na wniosek innej osoby, za zgodą osoby zainteresowanej. 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2.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1. Pobyt w mieszkaniach chronionych i ośrodkach wsparcia jest odpłatny.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2. Gmina 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Kuczbork-Osada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pokrywa część kosztów stanowiących różnicę między miesięcznym kosztem pobytu, a odpłatnością uiszczaną przez osobę, której przyznano świadczenie w postaci schronienia. 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3.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Wysokość odpłatności za przyznane świadczenie w formie schronienia określa poniższa tabela: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6259F" w:rsidRPr="00213ED9"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 xml:space="preserve">dochód osoby/rodziny przebywającej w schronisku ośrodkach wsparcia i mieszkaniach chronionych wyrażony jako % kryterium dochodowego ustalonego zgodnie z art.8.ust 1 ustawy o pomocy społecznej </w:t>
            </w:r>
          </w:p>
        </w:tc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>Wysokość odpłatności za pobyt w ośrodkach wsparcia i mieszkaniach chronionych, liczona procentowo w stosunku do pełnego kosztu pobytu .</w:t>
            </w:r>
          </w:p>
        </w:tc>
      </w:tr>
      <w:tr w:rsidR="0046259F" w:rsidRPr="00213ED9"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</w:p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>Do 100 %</w:t>
            </w:r>
          </w:p>
        </w:tc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</w:p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>Nieodpłatnie</w:t>
            </w:r>
          </w:p>
        </w:tc>
      </w:tr>
      <w:tr w:rsidR="0046259F" w:rsidRPr="00213ED9"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</w:p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>powyżej 100 %</w:t>
            </w:r>
          </w:p>
        </w:tc>
        <w:tc>
          <w:tcPr>
            <w:tcW w:w="4606" w:type="dxa"/>
          </w:tcPr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</w:p>
          <w:p w:rsidR="0046259F" w:rsidRPr="00213ED9" w:rsidRDefault="0046259F">
            <w:pPr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b w:val="0"/>
                <w:bCs w:val="0"/>
                <w:smallCaps w:val="0"/>
                <w:snapToGrid w:val="0"/>
                <w:sz w:val="24"/>
                <w:szCs w:val="24"/>
              </w:rPr>
              <w:t>70 %</w:t>
            </w:r>
          </w:p>
        </w:tc>
      </w:tr>
    </w:tbl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4.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1. Odpłatność ustala się za każdy miesiąc faktycznego pobytu w mieszkaniu chronionym lub ośrodku wsparcia.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2. Odpłatność za niepełny miesiąc ustala się proporcjonalnie do ilości dni pobytu. 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5.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Stawkę odpłatności dziennego pobytu osoby w mieszkaniach chronionych i ośrodkach wsparcia, zakres oferowanych usług, zasady regulowania odpłatności ustalane będą na podstawie porozumienia zawartego pomiędzy gminą </w:t>
      </w:r>
      <w:r w:rsidR="003B2888" w:rsidRP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Kuczbork-Osada</w:t>
      </w: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a podmiotem prowadzącym mieszkanie chronione i ośrodek wsparcia, na terenie którego przebywa osoba pozbawiona schronienia, w tym  osoba bezdomna. </w:t>
      </w:r>
    </w:p>
    <w:p w:rsidR="0046259F" w:rsidRPr="00213ED9" w:rsidRDefault="0046259F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§ 6.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1. W szczególnie uzasadnionych przypadkach osoby zobowiązane do wnoszenia opłat za pobyt w ośrodku wsparcia i mieszkaniach chronionych mogą być zwolnione z częściowej lub całkowitej opłaty.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2. Zwolnienie, o którym mowa w ust. 1, może nastąpić na wniosek osoby, której udzielono wsparcia, członka rodziny lub pracownika socjalnego i na czas określony w przypadku: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1) strat materialnych powstałych w wyniku zdarzenia losowego;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2) udokumentowanych wydatków na leki, dojazdy do lekarza, badanie specjalistyczne;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3) konieczności zakupu sprzętu rehabilitacyjnego; </w:t>
      </w:r>
    </w:p>
    <w:p w:rsidR="0046259F" w:rsidRPr="00213ED9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4) wypłacie własnego świadczenia w niepełnym wymiarze</w:t>
      </w:r>
    </w:p>
    <w:p w:rsidR="0046259F" w:rsidRDefault="0046259F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 w:rsidRPr="00213ED9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5) innych sytuacji losowych. </w:t>
      </w:r>
    </w:p>
    <w:p w:rsidR="001709CB" w:rsidRDefault="001709CB" w:rsidP="001709CB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Vrinda" w:hAnsi="Vrinda" w:cs="Vrinda"/>
          <w:b w:val="0"/>
          <w:bCs w:val="0"/>
          <w:smallCaps w:val="0"/>
          <w:snapToGrid w:val="0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7.</w:t>
      </w:r>
    </w:p>
    <w:p w:rsidR="001709CB" w:rsidRDefault="001709CB" w:rsidP="001709CB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Decyzję o częściowym lub całkowitym zwolnieniu z ponoszenia odpłatności podejmuje Kierownik Gminnego Ośrodka Pomocy Społecznej w </w:t>
      </w:r>
      <w:r w:rsidR="003B2888" w:rsidRP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Kuczbork</w:t>
      </w:r>
      <w:r w:rsidR="003B2888"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u-Osadzie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. </w:t>
      </w:r>
    </w:p>
    <w:p w:rsidR="00213ED9" w:rsidRDefault="00213ED9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213ED9" w:rsidRDefault="00213ED9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213ED9" w:rsidRDefault="00213ED9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3B7D8D" w:rsidRDefault="003B7D8D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3B7D8D" w:rsidRDefault="003B7D8D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3B7D8D" w:rsidRDefault="003B7D8D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bookmarkStart w:id="0" w:name="_GoBack"/>
      <w:bookmarkEnd w:id="0"/>
    </w:p>
    <w:p w:rsidR="003B7D8D" w:rsidRDefault="003B7D8D" w:rsidP="003B7D8D">
      <w:pPr>
        <w:spacing w:after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8B0030" w:rsidRPr="008B0030" w:rsidRDefault="008B0030" w:rsidP="008B0030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>UZASADNIENIE</w:t>
      </w:r>
    </w:p>
    <w:p w:rsidR="008B0030" w:rsidRPr="008B0030" w:rsidRDefault="008B0030" w:rsidP="008B0030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>do  Uchwały Nr ……………….</w:t>
      </w:r>
    </w:p>
    <w:p w:rsidR="008B0030" w:rsidRPr="008B0030" w:rsidRDefault="008B0030" w:rsidP="008B0030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>Rady Gminy w Kuczborku-Osadzie</w:t>
      </w:r>
    </w:p>
    <w:p w:rsidR="008B0030" w:rsidRPr="008B0030" w:rsidRDefault="008B0030" w:rsidP="008B0030">
      <w:p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>z dnia ……………………….</w:t>
      </w:r>
    </w:p>
    <w:p w:rsidR="008B0030" w:rsidRPr="008B0030" w:rsidRDefault="008B0030" w:rsidP="008B0030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8B0030" w:rsidRPr="008B0030" w:rsidRDefault="008B0030" w:rsidP="008B0030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>w sprawie ustalenia szczegółowych zasad ponoszenia odpłatności za pobyt w ośrodkach wsparcia i mieszkaniach chronionych udzielających schronienia osobom tego pozbawionych, w tym osobom bezdomnym.</w:t>
      </w:r>
    </w:p>
    <w:p w:rsidR="008B0030" w:rsidRPr="008B0030" w:rsidRDefault="008B0030" w:rsidP="008B0030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8B0030" w:rsidRPr="008B0030" w:rsidRDefault="008B0030" w:rsidP="008B0030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8B0030"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Zgodnie z art. 17 ust. 1 pkt 3 ustawy z dnia 12 marca 2014r. o pomocy społecznej (Dz.U. z 2017r. poz. 1769 ze zm.) do zadań własnych gminy o charakterze obowiązkowym należy między innymi udzielenie schronienia, zapewnienie posiłku oraz niezbędnego ubrania osobom tego pozbawionym. Od 5 września 2016r. weszła w życie nowelizacja ustawy o pomocy społecznej wynikająca z ustawy z dnia 5 września 2015r o zmianie ustawy o pomocy społecznej (Dz.U. z 2015r poz. 1310). Nowelizacja ta wprowadziła nowe zasady udzielania pomocy w formie schronienia. Schronisko dla bezdomnych w rozumieniu art. 51 ust. 4 ustawy o pomocy społecznej jest jedną z form ośrodka wsparcia Ustawodawca powierzył radzie gminy kompetencje do stanowienia w drodze uchwały o szczegółowych zasadach ponoszenia odpłatności za pobyt w ośrodkach wsparcia. Osoby nie ponoszą opłat, jeżeli dochód osoby samotnie gospodarującej lub dochód na osobę w rodzinie nie przekracza kwoty kryterium dochodowego określonego ustawą o pomocy społecznej. W związku z powyższym konieczne stało się podjęcie uchwały w sprawie ustalenia zasad ponoszenia odpłatności za pobyt w ośrodkach wsparcia i mieszkaniach chronionych udzielających schronienia osobom tego pozbawionych, w tym osobom bezdomnym. </w:t>
      </w:r>
    </w:p>
    <w:p w:rsidR="00496399" w:rsidRDefault="00496399">
      <w:pPr>
        <w:jc w:val="both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sectPr w:rsidR="00496399" w:rsidSect="0046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9E4"/>
    <w:multiLevelType w:val="hybridMultilevel"/>
    <w:tmpl w:val="F42E3B5C"/>
    <w:lvl w:ilvl="0" w:tplc="0415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18B7D01"/>
    <w:multiLevelType w:val="hybridMultilevel"/>
    <w:tmpl w:val="F1527CE2"/>
    <w:lvl w:ilvl="0" w:tplc="3D20723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E322245"/>
    <w:multiLevelType w:val="hybridMultilevel"/>
    <w:tmpl w:val="25FA5CCC"/>
    <w:lvl w:ilvl="0" w:tplc="A54E2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9F"/>
    <w:rsid w:val="00075836"/>
    <w:rsid w:val="00114BB3"/>
    <w:rsid w:val="00163957"/>
    <w:rsid w:val="001709CB"/>
    <w:rsid w:val="00213ED9"/>
    <w:rsid w:val="00357813"/>
    <w:rsid w:val="003B2888"/>
    <w:rsid w:val="003B7D8D"/>
    <w:rsid w:val="003E4A22"/>
    <w:rsid w:val="0046259F"/>
    <w:rsid w:val="00496399"/>
    <w:rsid w:val="005E010B"/>
    <w:rsid w:val="00600340"/>
    <w:rsid w:val="00711765"/>
    <w:rsid w:val="008B0030"/>
    <w:rsid w:val="00901F17"/>
    <w:rsid w:val="00966DD4"/>
    <w:rsid w:val="00A91240"/>
    <w:rsid w:val="00AC2CBE"/>
    <w:rsid w:val="00BE0D48"/>
    <w:rsid w:val="00C40D8B"/>
    <w:rsid w:val="00DD392F"/>
    <w:rsid w:val="00DD4789"/>
    <w:rsid w:val="00FF2177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C5"/>
    <w:pPr>
      <w:spacing w:after="200" w:line="276" w:lineRule="auto"/>
    </w:pPr>
    <w:rPr>
      <w:rFonts w:ascii="Calibri" w:hAnsi="Calibri" w:cs="Calibri"/>
      <w:b/>
      <w:bCs/>
      <w:smallCap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AC5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FF5AC5"/>
    <w:pPr>
      <w:jc w:val="center"/>
    </w:pPr>
    <w:rPr>
      <w:rFonts w:cstheme="minorBidi"/>
      <w:smallCap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59F"/>
    <w:rPr>
      <w:rFonts w:ascii="Calibri" w:hAnsi="Calibri" w:cs="Calibri"/>
      <w:b/>
      <w:bCs/>
      <w:smallCap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57"/>
    <w:rPr>
      <w:rFonts w:ascii="Segoe UI" w:hAnsi="Segoe UI" w:cs="Segoe UI"/>
      <w:b/>
      <w:bCs/>
      <w:smallCap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C5"/>
    <w:pPr>
      <w:spacing w:after="200" w:line="276" w:lineRule="auto"/>
    </w:pPr>
    <w:rPr>
      <w:rFonts w:ascii="Calibri" w:hAnsi="Calibri" w:cs="Calibri"/>
      <w:b/>
      <w:bCs/>
      <w:smallCap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AC5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FF5AC5"/>
    <w:pPr>
      <w:jc w:val="center"/>
    </w:pPr>
    <w:rPr>
      <w:rFonts w:cstheme="minorBidi"/>
      <w:smallCap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59F"/>
    <w:rPr>
      <w:rFonts w:ascii="Calibri" w:hAnsi="Calibri" w:cs="Calibri"/>
      <w:b/>
      <w:bCs/>
      <w:smallCap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57"/>
    <w:rPr>
      <w:rFonts w:ascii="Segoe UI" w:hAnsi="Segoe UI" w:cs="Segoe UI"/>
      <w:b/>
      <w:bCs/>
      <w:small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92D1-7BAF-498E-99F8-B13D6BE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GOPS w Wiśniewie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Przemek</dc:creator>
  <cp:lastModifiedBy>Jadzia Michalska</cp:lastModifiedBy>
  <cp:revision>9</cp:revision>
  <cp:lastPrinted>2018-01-30T07:49:00Z</cp:lastPrinted>
  <dcterms:created xsi:type="dcterms:W3CDTF">2018-01-09T13:45:00Z</dcterms:created>
  <dcterms:modified xsi:type="dcterms:W3CDTF">2018-02-19T10:41:00Z</dcterms:modified>
</cp:coreProperties>
</file>